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EA4" w:rsidRPr="00306EA4" w:rsidRDefault="00306EA4" w:rsidP="00306EA4">
      <w:pPr>
        <w:spacing w:before="100" w:beforeAutospacing="1" w:after="100" w:afterAutospacing="1"/>
        <w:outlineLvl w:val="0"/>
        <w:rPr>
          <w:rFonts w:ascii="Times New Roman" w:eastAsia="Times New Roman" w:hAnsi="Times New Roman" w:cs="Times New Roman"/>
          <w:b/>
          <w:bCs/>
          <w:kern w:val="36"/>
          <w:sz w:val="48"/>
          <w:szCs w:val="48"/>
          <w:lang w:eastAsia="ru-RU"/>
        </w:rPr>
      </w:pPr>
      <w:r>
        <w:rPr>
          <w:rFonts w:ascii="Times New Roman" w:eastAsia="Times New Roman" w:hAnsi="Times New Roman" w:cs="Times New Roman"/>
          <w:b/>
          <w:bCs/>
          <w:kern w:val="36"/>
          <w:sz w:val="48"/>
          <w:szCs w:val="48"/>
          <w:lang w:eastAsia="ru-RU"/>
        </w:rPr>
        <w:t>К</w:t>
      </w:r>
      <w:r w:rsidRPr="00306EA4">
        <w:rPr>
          <w:rFonts w:ascii="Times New Roman" w:eastAsia="Times New Roman" w:hAnsi="Times New Roman" w:cs="Times New Roman"/>
          <w:b/>
          <w:bCs/>
          <w:kern w:val="36"/>
          <w:sz w:val="48"/>
          <w:szCs w:val="48"/>
          <w:lang w:eastAsia="ru-RU"/>
        </w:rPr>
        <w:t>ак стать индивидуальным предпринимателем (ИП)?</w:t>
      </w:r>
    </w:p>
    <w:p w:rsidR="00306EA4" w:rsidRPr="00306EA4" w:rsidRDefault="00306EA4" w:rsidP="00306EA4">
      <w:pPr>
        <w:spacing w:before="100" w:beforeAutospacing="1" w:after="100" w:afterAutospacing="1"/>
        <w:rPr>
          <w:rFonts w:ascii="Times New Roman" w:eastAsia="Times New Roman" w:hAnsi="Times New Roman" w:cs="Times New Roman"/>
          <w:sz w:val="24"/>
          <w:szCs w:val="24"/>
          <w:lang w:eastAsia="ru-RU"/>
        </w:rPr>
      </w:pPr>
      <w:r w:rsidRPr="00306EA4">
        <w:rPr>
          <w:rFonts w:ascii="Times New Roman" w:eastAsia="Times New Roman" w:hAnsi="Times New Roman" w:cs="Times New Roman"/>
          <w:sz w:val="24"/>
          <w:szCs w:val="24"/>
          <w:lang w:eastAsia="ru-RU"/>
        </w:rPr>
        <w:t>Необходимо отсканировать паспорт и ИНН, после чего заверить полученные копии у нотариуса. Затем необходимо выбрать коды ОКВЭД, соответствующие вашей будущей деятельности. Выбирать  их следует внимательно и без ошибок. Несмотря на то, что на данный момент отсутствует какая-либо ответственность за неверные коды, это может привести банально к затруднению уплаты налогов (как именно – станет понятно позже). В продолжение действий по регистрации ИП необходимо подать заявление на регистрацию ИП, после чего оплатить государственную пошлину, которая на данный момент составляет восемьсот рублей. Заявление подаётся в налоговую службу. Вы можете подать его, как лично, так и по почте, приложив к заявлению заверенные копии документов и чек об оплате пошлины. В течени</w:t>
      </w:r>
      <w:proofErr w:type="gramStart"/>
      <w:r w:rsidRPr="00306EA4">
        <w:rPr>
          <w:rFonts w:ascii="Times New Roman" w:eastAsia="Times New Roman" w:hAnsi="Times New Roman" w:cs="Times New Roman"/>
          <w:sz w:val="24"/>
          <w:szCs w:val="24"/>
          <w:lang w:eastAsia="ru-RU"/>
        </w:rPr>
        <w:t>и</w:t>
      </w:r>
      <w:proofErr w:type="gramEnd"/>
      <w:r w:rsidRPr="00306EA4">
        <w:rPr>
          <w:rFonts w:ascii="Times New Roman" w:eastAsia="Times New Roman" w:hAnsi="Times New Roman" w:cs="Times New Roman"/>
          <w:sz w:val="24"/>
          <w:szCs w:val="24"/>
          <w:lang w:eastAsia="ru-RU"/>
        </w:rPr>
        <w:t xml:space="preserve"> пяти рабочих дней вы будете либо зарегистрированы, либо нет. При положительном результате вам на руки будет выдано свидетельство о регистрации и выписка из государственного реестра предпринимателей. Если же в регистрации было отказано, вы получите бумагу с разъяснением причин отказа.</w:t>
      </w:r>
    </w:p>
    <w:p w:rsidR="00306EA4" w:rsidRPr="00306EA4" w:rsidRDefault="00306EA4" w:rsidP="00306EA4">
      <w:pPr>
        <w:spacing w:before="100" w:beforeAutospacing="1" w:after="100" w:afterAutospacing="1"/>
        <w:rPr>
          <w:rFonts w:ascii="Times New Roman" w:eastAsia="Times New Roman" w:hAnsi="Times New Roman" w:cs="Times New Roman"/>
          <w:sz w:val="24"/>
          <w:szCs w:val="24"/>
          <w:lang w:eastAsia="ru-RU"/>
        </w:rPr>
      </w:pPr>
      <w:r w:rsidRPr="00306EA4">
        <w:rPr>
          <w:rFonts w:ascii="Times New Roman" w:eastAsia="Times New Roman" w:hAnsi="Times New Roman" w:cs="Times New Roman"/>
          <w:sz w:val="24"/>
          <w:szCs w:val="24"/>
          <w:lang w:eastAsia="ru-RU"/>
        </w:rPr>
        <w:t>Сразу же после прохождения процедуры регистрации, а ещё лучше до её начала, вам необходимо определить для себя наиболее подходящий способ налогообложения.</w:t>
      </w:r>
    </w:p>
    <w:p w:rsidR="00306EA4" w:rsidRPr="00306EA4" w:rsidRDefault="00306EA4" w:rsidP="00306EA4">
      <w:pPr>
        <w:spacing w:before="100" w:beforeAutospacing="1" w:after="100" w:afterAutospacing="1"/>
        <w:rPr>
          <w:rFonts w:ascii="Times New Roman" w:eastAsia="Times New Roman" w:hAnsi="Times New Roman" w:cs="Times New Roman"/>
          <w:sz w:val="24"/>
          <w:szCs w:val="24"/>
          <w:lang w:eastAsia="ru-RU"/>
        </w:rPr>
      </w:pPr>
      <w:r w:rsidRPr="00306EA4">
        <w:rPr>
          <w:rFonts w:ascii="Times New Roman" w:eastAsia="Times New Roman" w:hAnsi="Times New Roman" w:cs="Times New Roman"/>
          <w:sz w:val="24"/>
          <w:szCs w:val="24"/>
          <w:lang w:eastAsia="ru-RU"/>
        </w:rPr>
        <w:t>Всего существует три варианта: обычный налог, налог на вменённый доход, а так же упрощённый налог. В большинстве случаев предприниматель имеет право выбрать, каким образом он будет выплачивать налог.  Обычный налог предполагает выплату целого перечня налогов, предусмотренного Налоговым кодексом. Это достаточно непростая процедура для одного человека. Поэтому, если в вашей организации, кроме вас никого больше нет, то лучшим вариантом будет остановить свой выбор на упрощённом налоге и платить пятнадцать процентов с чистой прибыли. В случае некоторых видов деятельности выбор упрощённого налога невозможен. Список таких видов деятельности можно найти в Налоговом кодексе.</w:t>
      </w:r>
    </w:p>
    <w:p w:rsidR="009214C0" w:rsidRDefault="009214C0"/>
    <w:sectPr w:rsidR="009214C0" w:rsidSect="009214C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306EA4"/>
    <w:rsid w:val="00304ABE"/>
    <w:rsid w:val="00306EA4"/>
    <w:rsid w:val="007E3F9D"/>
    <w:rsid w:val="008B2379"/>
    <w:rsid w:val="009214C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14C0"/>
  </w:style>
  <w:style w:type="paragraph" w:styleId="1">
    <w:name w:val="heading 1"/>
    <w:basedOn w:val="a"/>
    <w:link w:val="10"/>
    <w:uiPriority w:val="9"/>
    <w:qFormat/>
    <w:rsid w:val="00306EA4"/>
    <w:pPr>
      <w:spacing w:before="100" w:beforeAutospacing="1" w:after="100" w:afterAutospacing="1"/>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306EA4"/>
    <w:rPr>
      <w:rFonts w:ascii="Times New Roman" w:eastAsia="Times New Roman" w:hAnsi="Times New Roman" w:cs="Times New Roman"/>
      <w:b/>
      <w:bCs/>
      <w:kern w:val="36"/>
      <w:sz w:val="48"/>
      <w:szCs w:val="48"/>
      <w:lang w:eastAsia="ru-RU"/>
    </w:rPr>
  </w:style>
  <w:style w:type="paragraph" w:customStyle="1" w:styleId="align-justify">
    <w:name w:val="align-justify"/>
    <w:basedOn w:val="a"/>
    <w:rsid w:val="00306EA4"/>
    <w:pPr>
      <w:spacing w:before="100" w:beforeAutospacing="1" w:after="100" w:afterAutospacing="1"/>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40503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287</Words>
  <Characters>1642</Characters>
  <Application>Microsoft Office Word</Application>
  <DocSecurity>0</DocSecurity>
  <Lines>13</Lines>
  <Paragraphs>3</Paragraphs>
  <ScaleCrop>false</ScaleCrop>
  <Company>Reanimator Extreme Edition</Company>
  <LinksUpToDate>false</LinksUpToDate>
  <CharactersWithSpaces>1926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2018-08-29T08:34:00Z</dcterms:created>
  <dcterms:modified xsi:type="dcterms:W3CDTF">2018-08-29T08:35:00Z</dcterms:modified>
</cp:coreProperties>
</file>